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3F1B7E" w14:textId="3BBF9E43" w:rsidR="00C763FA" w:rsidRDefault="00C763FA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</w:rPr>
        <w:drawing>
          <wp:inline distT="0" distB="0" distL="0" distR="0" wp14:anchorId="7D0CC7F1" wp14:editId="7C895645">
            <wp:extent cx="5267960" cy="4128135"/>
            <wp:effectExtent l="0" t="0" r="8890" b="5715"/>
            <wp:docPr id="18304910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12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55F88" w14:textId="513AC883" w:rsidR="00C763FA" w:rsidRDefault="006113DF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The network graph for HErEF patients' 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>
        <w:rPr>
          <w:rFonts w:ascii="Times New Roman" w:eastAsiaTheme="minorEastAsia" w:hAnsi="Times New Roman" w:hint="eastAsia"/>
          <w:sz w:val="24"/>
        </w:rPr>
        <w:t>.</w:t>
      </w:r>
    </w:p>
    <w:p w14:paraId="3A786E0D" w14:textId="77777777" w:rsidR="00C763FA" w:rsidRDefault="00C763FA" w:rsidP="00C763FA">
      <w:pPr>
        <w:snapToGrid w:val="0"/>
        <w:rPr>
          <w:rFonts w:ascii="Times New Roman" w:eastAsiaTheme="minorEastAsia" w:hAnsi="Times New Roman"/>
          <w:sz w:val="24"/>
        </w:rPr>
      </w:pPr>
    </w:p>
    <w:p w14:paraId="04610D91" w14:textId="6086BEBD" w:rsidR="00C763FA" w:rsidRP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drawing>
          <wp:inline distT="0" distB="0" distL="0" distR="0" wp14:anchorId="4FCE0606" wp14:editId="57F4AC67">
            <wp:extent cx="5260975" cy="4039870"/>
            <wp:effectExtent l="0" t="0" r="0" b="0"/>
            <wp:docPr id="178772100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403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EB3D5" w14:textId="572B37A9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for HErEF patients'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ll-cause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2404C085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579A3817" w14:textId="1E899B21" w:rsidR="00C763FA" w:rsidRPr="00C763FA" w:rsidRDefault="00C763FA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6D184E3E" wp14:editId="791E6806">
            <wp:extent cx="5267960" cy="3670935"/>
            <wp:effectExtent l="0" t="0" r="8890" b="5715"/>
            <wp:docPr id="20560076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67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5BA89" w14:textId="300321B7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for HErEF patients'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2C044641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E2200AD" w14:textId="38F4D31A" w:rsidR="00C763FA" w:rsidRPr="00C763FA" w:rsidRDefault="00450616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09DABBC7" wp14:editId="6EE3EC80">
            <wp:extent cx="5260975" cy="4810760"/>
            <wp:effectExtent l="0" t="0" r="0" b="8890"/>
            <wp:docPr id="10703058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481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1F08A" w14:textId="033142B9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for HErEF patients'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19BDFD5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D6A8E67" w14:textId="5C97663E" w:rsidR="00C763FA" w:rsidRPr="00C763FA" w:rsidRDefault="004D18F8" w:rsidP="00C763FA">
      <w:pPr>
        <w:snapToGrid w:val="0"/>
        <w:rPr>
          <w:rFonts w:ascii="Times New Roman" w:hAnsi="Times New Roman"/>
          <w:color w:val="000000"/>
          <w:kern w:val="0"/>
          <w:sz w:val="24"/>
          <w:lang w:bidi="ar"/>
        </w:rPr>
      </w:pPr>
      <w:r>
        <w:rPr>
          <w:rFonts w:ascii="Times New Roman" w:hAnsi="Times New Roman" w:hint="eastAsia"/>
          <w:noProof/>
          <w:color w:val="000000"/>
          <w:kern w:val="0"/>
          <w:sz w:val="24"/>
          <w:lang w:bidi="ar"/>
        </w:rPr>
        <w:lastRenderedPageBreak/>
        <w:drawing>
          <wp:inline distT="0" distB="0" distL="0" distR="0" wp14:anchorId="7E91E5BA" wp14:editId="513AECB3">
            <wp:extent cx="5267960" cy="5288280"/>
            <wp:effectExtent l="0" t="0" r="8890" b="7620"/>
            <wp:docPr id="10387990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28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59EA6" w14:textId="13D97380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The network graph for 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hAnsi="Times New Roman"/>
          <w:sz w:val="24"/>
        </w:rPr>
        <w:t xml:space="preserve"> 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4FA0CBE8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F65C39D" w14:textId="78D75D59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0573ECCE" wp14:editId="53AB9747">
            <wp:extent cx="5267960" cy="4797425"/>
            <wp:effectExtent l="0" t="0" r="8890" b="3175"/>
            <wp:docPr id="7316931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79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408D8" w14:textId="1830A323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ll-cause death </w:t>
      </w:r>
      <w:r w:rsidR="00C763FA" w:rsidRPr="00C763FA">
        <w:rPr>
          <w:rFonts w:ascii="Times New Roman" w:hAnsi="Times New Roman"/>
          <w:color w:val="000000"/>
          <w:sz w:val="24"/>
        </w:rPr>
        <w:t xml:space="preserve">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28BB0BD1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4FA3B219" w14:textId="0DAEDDD1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04A92C2F" wp14:editId="4007FE2D">
            <wp:extent cx="5267960" cy="4933950"/>
            <wp:effectExtent l="0" t="0" r="8890" b="0"/>
            <wp:docPr id="46955690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40555" w14:textId="1CEF3196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cardiovascular death </w:t>
      </w:r>
      <w:r w:rsidR="00C763FA" w:rsidRPr="00C763FA">
        <w:rPr>
          <w:rFonts w:ascii="Times New Roman" w:hAnsi="Times New Roman"/>
          <w:color w:val="000000"/>
          <w:sz w:val="24"/>
        </w:rPr>
        <w:t xml:space="preserve">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028220EE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15BFF651" w14:textId="4AE62BA4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3E0B98E9" wp14:editId="51A1B127">
            <wp:extent cx="5260975" cy="4189730"/>
            <wp:effectExtent l="0" t="0" r="0" b="1270"/>
            <wp:docPr id="56359807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418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D76ED" w14:textId="1F4DFFFE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changes in</w:t>
      </w:r>
      <w:r w:rsidR="00C763FA" w:rsidRPr="00C763FA">
        <w:rPr>
          <w:rFonts w:ascii="Times New Roman" w:hAnsi="Times New Roman"/>
          <w:color w:val="000000"/>
          <w:sz w:val="24"/>
        </w:rPr>
        <w:t xml:space="preserve"> LVEF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 xml:space="preserve">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62D85DAA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676CC2E7" w14:textId="040EC1A5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640DD93C" wp14:editId="05D629D0">
            <wp:extent cx="5267960" cy="5506720"/>
            <wp:effectExtent l="0" t="0" r="8890" b="0"/>
            <wp:docPr id="16706033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50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85569" w14:textId="0E62651B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The network graph of changes in LVEF 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without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7E81B1BB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2B75387" w14:textId="214304E5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33026D42" wp14:editId="2021F431">
            <wp:extent cx="5274945" cy="3834765"/>
            <wp:effectExtent l="0" t="0" r="1905" b="0"/>
            <wp:docPr id="111719645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18BF7" w14:textId="6FCD6844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Rankogram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change of LVEF in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without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6A49F81D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1A926144" w14:textId="5D782934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drawing>
          <wp:inline distT="0" distB="0" distL="0" distR="0" wp14:anchorId="2ED098CF" wp14:editId="0274FF70">
            <wp:extent cx="5267960" cy="3602990"/>
            <wp:effectExtent l="0" t="0" r="8890" b="0"/>
            <wp:docPr id="10259729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34F02" w14:textId="3625E008" w:rsidR="00C763FA" w:rsidRDefault="006113DF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of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>
        <w:rPr>
          <w:rFonts w:ascii="Times New Roman" w:eastAsiaTheme="minorEastAsia" w:hAnsi="Times New Roman" w:hint="eastAsia"/>
          <w:sz w:val="24"/>
        </w:rPr>
        <w:t>.</w:t>
      </w:r>
    </w:p>
    <w:p w14:paraId="1418431A" w14:textId="77777777" w:rsidR="00C763FA" w:rsidRDefault="00C763FA" w:rsidP="00C763FA">
      <w:pPr>
        <w:snapToGrid w:val="0"/>
        <w:rPr>
          <w:rFonts w:ascii="Times New Roman" w:eastAsiaTheme="minorEastAsia" w:hAnsi="Times New Roman"/>
          <w:sz w:val="24"/>
        </w:rPr>
      </w:pPr>
    </w:p>
    <w:p w14:paraId="164D8B42" w14:textId="4D54226E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4F0ADA99" wp14:editId="74B7E188">
            <wp:extent cx="5274945" cy="3834765"/>
            <wp:effectExtent l="0" t="0" r="1905" b="0"/>
            <wp:docPr id="6405447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AD61F" w14:textId="661058F6" w:rsidR="00C763FA" w:rsidRDefault="006113DF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Rankogram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>
        <w:rPr>
          <w:rFonts w:ascii="Times New Roman" w:eastAsiaTheme="minorEastAsia" w:hAnsi="Times New Roman" w:hint="eastAsia"/>
          <w:sz w:val="24"/>
        </w:rPr>
        <w:t>.</w:t>
      </w:r>
    </w:p>
    <w:p w14:paraId="357B31B8" w14:textId="77777777" w:rsidR="00C763FA" w:rsidRDefault="00C763FA" w:rsidP="00C763FA">
      <w:pPr>
        <w:snapToGrid w:val="0"/>
        <w:rPr>
          <w:rFonts w:ascii="Times New Roman" w:eastAsiaTheme="minorEastAsia" w:hAnsi="Times New Roman"/>
          <w:sz w:val="24"/>
        </w:rPr>
      </w:pPr>
    </w:p>
    <w:p w14:paraId="75FEC030" w14:textId="057FBB0B" w:rsidR="00C763FA" w:rsidRPr="00C763FA" w:rsidRDefault="004D18F8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eastAsiaTheme="minorEastAsia" w:hAnsi="Times New Roman" w:hint="eastAsia"/>
          <w:noProof/>
          <w:sz w:val="24"/>
        </w:rPr>
        <w:drawing>
          <wp:inline distT="0" distB="0" distL="0" distR="0" wp14:anchorId="1E5FF566" wp14:editId="01E9E841">
            <wp:extent cx="5267960" cy="3773805"/>
            <wp:effectExtent l="0" t="0" r="8890" b="0"/>
            <wp:docPr id="87210246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5274D" w14:textId="1C31CF34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of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ll-cause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494DC32B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42CC1497" w14:textId="78938BC7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716F705C" wp14:editId="07EF0B5C">
            <wp:extent cx="5274945" cy="3834765"/>
            <wp:effectExtent l="0" t="0" r="1905" b="0"/>
            <wp:docPr id="46559540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165C0" w14:textId="3DE6BEB4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Rankogram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ll-cause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6B499E01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5A9BCCDF" w14:textId="059E80C8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drawing>
          <wp:inline distT="0" distB="0" distL="0" distR="0" wp14:anchorId="647E9981" wp14:editId="205F5DCF">
            <wp:extent cx="5274945" cy="3698240"/>
            <wp:effectExtent l="0" t="0" r="1905" b="0"/>
            <wp:docPr id="12769234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69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95A1A" w14:textId="582EDDCD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of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15D96E76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A407B40" w14:textId="66458452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241FEB4A" wp14:editId="001E2945">
            <wp:extent cx="5274945" cy="3834765"/>
            <wp:effectExtent l="0" t="0" r="1905" b="0"/>
            <wp:docPr id="2557243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2921B" w14:textId="18FFD638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Rankogram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756C8A41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193E8D37" w14:textId="5F7B4A2B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drawing>
          <wp:inline distT="0" distB="0" distL="0" distR="0" wp14:anchorId="79B4D12B" wp14:editId="190B3EF7">
            <wp:extent cx="5260975" cy="4278630"/>
            <wp:effectExtent l="0" t="0" r="0" b="7620"/>
            <wp:docPr id="2413987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427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BD69E" w14:textId="29C9E688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The network graph of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less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lastRenderedPageBreak/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21C9BB92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17964889" w14:textId="4EBB54EF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drawing>
          <wp:inline distT="0" distB="0" distL="0" distR="0" wp14:anchorId="3F87D8E3" wp14:editId="4DF30BF2">
            <wp:extent cx="5267960" cy="3834765"/>
            <wp:effectExtent l="0" t="0" r="8890" b="0"/>
            <wp:docPr id="14570698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5702C" w14:textId="419DAE1F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Rankogram for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less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71AB9600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161A3F3" w14:textId="3DBA47B9" w:rsidR="00C763FA" w:rsidRPr="00C763FA" w:rsidRDefault="004D18F8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eastAsiaTheme="minorEastAsia" w:hAnsi="Times New Roman" w:hint="eastAsia"/>
          <w:noProof/>
          <w:sz w:val="24"/>
        </w:rPr>
        <w:drawing>
          <wp:inline distT="0" distB="0" distL="0" distR="0" wp14:anchorId="13AA80BE" wp14:editId="742EAD46">
            <wp:extent cx="5274945" cy="3834765"/>
            <wp:effectExtent l="0" t="0" r="1905" b="0"/>
            <wp:docPr id="153903220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D33CF" w14:textId="592DB660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19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hAnsi="Times New Roman"/>
          <w:color w:val="000000"/>
          <w:sz w:val="24"/>
        </w:rPr>
        <w:t>readmission due to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HF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571755EA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2007C2A0" w14:textId="60EEB13E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171DFE79" wp14:editId="047D95F6">
            <wp:extent cx="5274945" cy="3834765"/>
            <wp:effectExtent l="0" t="0" r="1905" b="0"/>
            <wp:docPr id="4525605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94E5D" w14:textId="49BA55EB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hAnsi="Times New Roman"/>
          <w:color w:val="000000"/>
          <w:sz w:val="24"/>
        </w:rPr>
        <w:t>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ll-cause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02A8ADBB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29B3972" w14:textId="584CDE5A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5A8F22B8" wp14:editId="30200AD8">
            <wp:extent cx="5274945" cy="3834765"/>
            <wp:effectExtent l="0" t="0" r="1905" b="0"/>
            <wp:docPr id="124508748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0082C" w14:textId="0C7EF86F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0A50DDBC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B08D6FD" w14:textId="724926BB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4318312A" wp14:editId="7FE794EC">
            <wp:extent cx="5260975" cy="3828415"/>
            <wp:effectExtent l="0" t="0" r="0" b="635"/>
            <wp:docPr id="169344566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65747" w14:textId="7E0D688D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hAnsi="Times New Roman"/>
          <w:color w:val="000000"/>
          <w:sz w:val="24"/>
        </w:rPr>
        <w:t>NTpro-BNP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3CA3530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337DB509" w14:textId="5D8FBFB5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72E0EBAA" wp14:editId="2382047E">
            <wp:extent cx="5274945" cy="3834765"/>
            <wp:effectExtent l="0" t="0" r="1905" b="0"/>
            <wp:docPr id="104647603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F09BA" w14:textId="6370EC32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hAnsi="Times New Roman"/>
          <w:color w:val="000000"/>
          <w:sz w:val="24"/>
        </w:rPr>
        <w:t>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6EA0F1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74072ED1" w14:textId="21267324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42E4E676" wp14:editId="41597D3D">
            <wp:extent cx="5274945" cy="3834765"/>
            <wp:effectExtent l="0" t="0" r="1905" b="0"/>
            <wp:docPr id="72713598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4CA42" w14:textId="7E22277B" w:rsidR="00C763FA" w:rsidRDefault="006113DF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HErEF patients' 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>
        <w:rPr>
          <w:rFonts w:ascii="Times New Roman" w:eastAsiaTheme="minorEastAsia" w:hAnsi="Times New Roman" w:hint="eastAsia"/>
          <w:sz w:val="24"/>
        </w:rPr>
        <w:t>.</w:t>
      </w:r>
    </w:p>
    <w:p w14:paraId="47877DDB" w14:textId="77777777" w:rsidR="00C763FA" w:rsidRDefault="00C763FA" w:rsidP="00C763FA">
      <w:pPr>
        <w:snapToGrid w:val="0"/>
        <w:rPr>
          <w:rFonts w:ascii="Times New Roman" w:eastAsiaTheme="minorEastAsia" w:hAnsi="Times New Roman"/>
          <w:sz w:val="24"/>
        </w:rPr>
      </w:pPr>
    </w:p>
    <w:p w14:paraId="37408D66" w14:textId="4CC787A1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1443A6ED" wp14:editId="58F86856">
            <wp:extent cx="5274945" cy="3834765"/>
            <wp:effectExtent l="0" t="0" r="1905" b="0"/>
            <wp:docPr id="26081740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02DD5" w14:textId="7F519A68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HErEF patients'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ll-cause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06BEBB6C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5D167AE7" w14:textId="063378E5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5EA87843" wp14:editId="442623AD">
            <wp:extent cx="5274945" cy="3834765"/>
            <wp:effectExtent l="0" t="0" r="1905" b="0"/>
            <wp:docPr id="135926117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AEE6B" w14:textId="789D8A61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HErEF patients'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2057E230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4CE5089B" w14:textId="47DACCC4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5DAA40D2" wp14:editId="769A9639">
            <wp:extent cx="5274945" cy="3834765"/>
            <wp:effectExtent l="0" t="0" r="1905" b="0"/>
            <wp:docPr id="182704576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92E87" w14:textId="4ED29C28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HErEF patients'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211353F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62623367" w14:textId="1CF2B975" w:rsidR="00C763FA" w:rsidRPr="00C763FA" w:rsidRDefault="004D18F8" w:rsidP="00C763FA">
      <w:pPr>
        <w:snapToGrid w:val="0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44CBE039" wp14:editId="6DDEF1E4">
            <wp:extent cx="5274945" cy="3834765"/>
            <wp:effectExtent l="0" t="0" r="1905" b="0"/>
            <wp:docPr id="151622618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AB89B" w14:textId="000513C7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28</w:t>
      </w:r>
      <w:r>
        <w:rPr>
          <w:rFonts w:ascii="Times New Roman" w:hAnsi="Times New Roman" w:hint="eastAsia"/>
          <w:b/>
          <w:bCs/>
          <w:color w:val="000000"/>
          <w:sz w:val="24"/>
        </w:rPr>
        <w:t xml:space="preserve">.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hAnsi="Times New Roman"/>
          <w:sz w:val="24"/>
        </w:rPr>
        <w:t xml:space="preserve"> 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72CDD2E8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587A79B0" w14:textId="0100A231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737EDA5E" wp14:editId="48EE8211">
            <wp:extent cx="5274945" cy="3834765"/>
            <wp:effectExtent l="0" t="0" r="1905" b="0"/>
            <wp:docPr id="47848095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8B154" w14:textId="5DD45D55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29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ll-cause death </w:t>
      </w:r>
      <w:r w:rsidR="00C763FA" w:rsidRPr="00C763FA">
        <w:rPr>
          <w:rFonts w:ascii="Times New Roman" w:hAnsi="Times New Roman"/>
          <w:color w:val="000000"/>
          <w:sz w:val="24"/>
        </w:rPr>
        <w:t xml:space="preserve">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001B6AE0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413E51FB" w14:textId="25AAF503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59F91B2C" wp14:editId="647CE004">
            <wp:extent cx="5274945" cy="3834765"/>
            <wp:effectExtent l="0" t="0" r="1905" b="0"/>
            <wp:docPr id="4626243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7C4FF" w14:textId="370D7961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cardiovascular death </w:t>
      </w:r>
      <w:r w:rsidR="00C763FA" w:rsidRPr="00C763FA">
        <w:rPr>
          <w:rFonts w:ascii="Times New Roman" w:hAnsi="Times New Roman"/>
          <w:color w:val="000000"/>
          <w:sz w:val="24"/>
        </w:rPr>
        <w:t xml:space="preserve">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6DFEEBE6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6BFFAA7F" w14:textId="10C2692D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1B6E0128" wp14:editId="0C78C8F7">
            <wp:extent cx="5260975" cy="3828415"/>
            <wp:effectExtent l="0" t="0" r="0" b="635"/>
            <wp:docPr id="157730572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D5EEC" w14:textId="1AF65695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changes in LVEF 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without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1333E969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6ECA7A9D" w14:textId="0B70F41F" w:rsidR="00C763FA" w:rsidRPr="00C763FA" w:rsidRDefault="004D18F8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eastAsiaTheme="minorEastAsia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675FC7A0" wp14:editId="0B0CF71E">
            <wp:extent cx="5274945" cy="3834765"/>
            <wp:effectExtent l="0" t="0" r="1905" b="0"/>
            <wp:docPr id="123438916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F8058" w14:textId="77644B85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changes in LVEF in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patients </w:t>
      </w:r>
      <w:r w:rsidR="00C763FA" w:rsidRPr="00C763FA">
        <w:rPr>
          <w:rFonts w:ascii="Times New Roman" w:hAnsi="Times New Roman"/>
          <w:color w:val="000000"/>
          <w:sz w:val="24"/>
        </w:rPr>
        <w:t>without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T2DM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027288F5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44B343E4" w14:textId="46268827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0E737C34" wp14:editId="0259B2A1">
            <wp:extent cx="5274945" cy="3834765"/>
            <wp:effectExtent l="0" t="0" r="1905" b="0"/>
            <wp:docPr id="208884063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B6624" w14:textId="5DB232C3" w:rsidR="00C763FA" w:rsidRDefault="006113DF" w:rsidP="00C763FA">
      <w:pPr>
        <w:snapToGrid w:val="0"/>
        <w:rPr>
          <w:rFonts w:ascii="Times New Roman" w:eastAsiaTheme="minorEastAsia" w:hAnsi="Times New Roman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changes in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readmission due to </w:t>
      </w:r>
      <w:r w:rsidR="00C763FA" w:rsidRPr="00C763FA">
        <w:rPr>
          <w:rFonts w:ascii="Times New Roman" w:eastAsia="Times New Roman" w:hAnsi="Times New Roman"/>
          <w:sz w:val="24"/>
        </w:rPr>
        <w:t>HF</w:t>
      </w:r>
      <w:r w:rsidR="00C763FA">
        <w:rPr>
          <w:rFonts w:ascii="Times New Roman" w:eastAsiaTheme="minorEastAsia" w:hAnsi="Times New Roman" w:hint="eastAsia"/>
          <w:sz w:val="24"/>
        </w:rPr>
        <w:t>.</w:t>
      </w:r>
    </w:p>
    <w:p w14:paraId="126D18E5" w14:textId="77777777" w:rsidR="00C763FA" w:rsidRDefault="00C763FA" w:rsidP="00C763FA">
      <w:pPr>
        <w:snapToGrid w:val="0"/>
        <w:rPr>
          <w:rFonts w:ascii="Times New Roman" w:eastAsiaTheme="minorEastAsia" w:hAnsi="Times New Roman"/>
          <w:sz w:val="24"/>
        </w:rPr>
      </w:pPr>
    </w:p>
    <w:p w14:paraId="5EFF2BA1" w14:textId="41AB2D02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5339B059" wp14:editId="62B7D675">
            <wp:extent cx="5274945" cy="3834765"/>
            <wp:effectExtent l="0" t="0" r="1905" b="0"/>
            <wp:docPr id="192542953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A596F" w14:textId="18525003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changes in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a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ll-cause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552388DC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56E8BF91" w14:textId="6EAD1D9B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73DBB1A9" wp14:editId="291390F7">
            <wp:extent cx="5274945" cy="3834765"/>
            <wp:effectExtent l="0" t="0" r="1905" b="0"/>
            <wp:docPr id="25669433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5AF72" w14:textId="28D44F85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changes in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more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60F6B80A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1FF18271" w14:textId="124146F0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560B7ABF" wp14:editId="3B06E30D">
            <wp:extent cx="5274945" cy="3834765"/>
            <wp:effectExtent l="0" t="0" r="1905" b="0"/>
            <wp:docPr id="160296338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88420" w14:textId="73FB5F47" w:rsidR="00C763FA" w:rsidRDefault="006113DF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sz w:val="24"/>
        </w:rPr>
        <w:t>Publication bias</w:t>
      </w:r>
      <w:r w:rsidR="00C763FA" w:rsidRPr="00C763FA">
        <w:rPr>
          <w:rFonts w:ascii="Times New Roman" w:hAnsi="Times New Roman"/>
          <w:sz w:val="24"/>
        </w:rPr>
        <w:t xml:space="preserve"> of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 xml:space="preserve"> changes in</w:t>
      </w:r>
      <w:r w:rsidR="00C763FA" w:rsidRPr="00C763FA">
        <w:rPr>
          <w:rFonts w:ascii="Times New Roman" w:hAnsi="Times New Roman"/>
          <w:color w:val="000000"/>
          <w:sz w:val="24"/>
        </w:rPr>
        <w:t xml:space="preserve"> follow-up less than one year patients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'</w:t>
      </w:r>
      <w:r w:rsidR="00C763FA" w:rsidRPr="00C763FA">
        <w:rPr>
          <w:rFonts w:ascii="Times New Roman" w:hAnsi="Times New Roman"/>
          <w:color w:val="000000"/>
          <w:sz w:val="24"/>
        </w:rPr>
        <w:t xml:space="preserve"> </w:t>
      </w:r>
      <w:r w:rsidR="00C763FA" w:rsidRPr="00C763FA">
        <w:rPr>
          <w:rFonts w:ascii="Times New Roman" w:eastAsia="Times New Roman" w:hAnsi="Times New Roman"/>
          <w:color w:val="000000"/>
          <w:sz w:val="24"/>
        </w:rPr>
        <w:t>cardiovascular death</w:t>
      </w:r>
      <w:r w:rsidR="00C763FA">
        <w:rPr>
          <w:rFonts w:ascii="Times New Roman" w:eastAsiaTheme="minorEastAsia" w:hAnsi="Times New Roman" w:hint="eastAsia"/>
          <w:color w:val="000000"/>
          <w:sz w:val="24"/>
        </w:rPr>
        <w:t>.</w:t>
      </w:r>
    </w:p>
    <w:p w14:paraId="67679A51" w14:textId="77777777" w:rsidR="00C763FA" w:rsidRDefault="00C763FA" w:rsidP="00C763FA">
      <w:pPr>
        <w:snapToGrid w:val="0"/>
        <w:rPr>
          <w:rFonts w:ascii="Times New Roman" w:eastAsiaTheme="minorEastAsia" w:hAnsi="Times New Roman"/>
          <w:color w:val="000000"/>
          <w:sz w:val="24"/>
        </w:rPr>
      </w:pPr>
    </w:p>
    <w:p w14:paraId="3CABAAE6" w14:textId="2D988653" w:rsidR="00C763FA" w:rsidRPr="00C763FA" w:rsidRDefault="004D18F8" w:rsidP="00C763FA">
      <w:pPr>
        <w:snapToGrid w:val="0"/>
        <w:rPr>
          <w:rFonts w:ascii="Times New Roman" w:eastAsiaTheme="minorEastAsia" w:hAnsi="Times New Roman"/>
          <w:b/>
          <w:bCs/>
          <w:color w:val="000000"/>
          <w:sz w:val="24"/>
        </w:rPr>
      </w:pPr>
      <w:r>
        <w:rPr>
          <w:rFonts w:ascii="Times New Roman" w:eastAsiaTheme="minorEastAsia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43CEB7C2" wp14:editId="0F904AF6">
            <wp:extent cx="5274945" cy="4694555"/>
            <wp:effectExtent l="0" t="0" r="1905" b="0"/>
            <wp:docPr id="1783852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1A60E" w14:textId="0D832F51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readmission due to HF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D07261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8F57266" w14:textId="680E7373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7680DAB8" wp14:editId="652F70FC">
            <wp:extent cx="5274945" cy="4694555"/>
            <wp:effectExtent l="0" t="0" r="1905" b="0"/>
            <wp:docPr id="129579474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C262C" w14:textId="7CBAE81A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all-cause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1D63B63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70A12EE0" w14:textId="611510B2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1AA51222" wp14:editId="0F9BA4FC">
            <wp:extent cx="5274945" cy="4694555"/>
            <wp:effectExtent l="0" t="0" r="1905" b="0"/>
            <wp:docPr id="83536706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163F0" w14:textId="296717B2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39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7E24F9B8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D3B1D85" w14:textId="22F0ED54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054020FF" wp14:editId="101C262B">
            <wp:extent cx="5274945" cy="4694555"/>
            <wp:effectExtent l="0" t="0" r="1905" b="0"/>
            <wp:docPr id="154404904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3D510" w14:textId="7304D104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NTpro-BNP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52C1CA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BC70CBB" w14:textId="62104208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762F3F5A" wp14:editId="6DE76B67">
            <wp:extent cx="5274945" cy="4694555"/>
            <wp:effectExtent l="0" t="0" r="1905" b="0"/>
            <wp:docPr id="87755892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1AFCA" w14:textId="1AD37FFD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B62E4B8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68AC01C0" w14:textId="735F0D19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6C2FF369" wp14:editId="39F47CA8">
            <wp:extent cx="5267960" cy="3180080"/>
            <wp:effectExtent l="0" t="0" r="8890" b="1270"/>
            <wp:docPr id="164243513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19E4A" w14:textId="3EE1D85D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LVEF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5537181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5DD57AC" w14:textId="52B7E9DF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2D5861DD" wp14:editId="7B2B99CB">
            <wp:extent cx="5274945" cy="4694555"/>
            <wp:effectExtent l="0" t="0" r="1905" b="0"/>
            <wp:docPr id="171830820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268C8" w14:textId="79363E40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HErEF patients' readmission due to HF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73749420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36B73F2D" w14:textId="5019D5B9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32B675F0" wp14:editId="3466355C">
            <wp:extent cx="5274945" cy="4694555"/>
            <wp:effectExtent l="0" t="0" r="1905" b="0"/>
            <wp:docPr id="130975576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A89B7" w14:textId="30FF0E9E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HErEF patients' all-cause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7FE8D74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9F9005A" w14:textId="59CEBF3D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5400C72E" wp14:editId="69937A7B">
            <wp:extent cx="5274945" cy="4694555"/>
            <wp:effectExtent l="0" t="0" r="1905" b="0"/>
            <wp:docPr id="200614671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1E8C7" w14:textId="43E0967E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HErEF patients'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698C09F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5E3ACE73" w14:textId="7393F8D4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2B5A9548" wp14:editId="2EB868A9">
            <wp:extent cx="5274945" cy="4694555"/>
            <wp:effectExtent l="0" t="0" r="1905" b="0"/>
            <wp:docPr id="176320765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BF615" w14:textId="19FA4A79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HErEF patients' 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2E985271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60186F7" w14:textId="0654017D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09FB3978" wp14:editId="0CB7E835">
            <wp:extent cx="5274945" cy="4694555"/>
            <wp:effectExtent l="0" t="0" r="1905" b="0"/>
            <wp:docPr id="91142792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C4AA9" w14:textId="3207D09C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readmission due to HF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981CD38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39DD39BE" w14:textId="47E078A8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13A7D736" wp14:editId="7D267842">
            <wp:extent cx="5274945" cy="4694555"/>
            <wp:effectExtent l="0" t="0" r="1905" b="0"/>
            <wp:docPr id="16131720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916BA" w14:textId="70DAC38A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all-cause death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58AF2AD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68E3FAC" w14:textId="23EA0F32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0DDE6AFE" wp14:editId="23AFA217">
            <wp:extent cx="5274945" cy="4694555"/>
            <wp:effectExtent l="0" t="0" r="1905" b="0"/>
            <wp:docPr id="179264058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9B59C" w14:textId="138C814B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49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of cardiovascular death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7DB3FCE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38CC4B91" w14:textId="46B8891C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6687CD04" wp14:editId="4A44A69C">
            <wp:extent cx="5274945" cy="4694555"/>
            <wp:effectExtent l="0" t="0" r="1905" b="0"/>
            <wp:docPr id="137297915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90BEC" w14:textId="1048CCFA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Diagnosis of convergence of changes in LVEF in HF patients without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5FE7E9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0716B01" w14:textId="6CF0641E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29AEA189" wp14:editId="768F27A2">
            <wp:extent cx="5274945" cy="4694555"/>
            <wp:effectExtent l="0" t="0" r="1905" b="0"/>
            <wp:docPr id="193491509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B25F1" w14:textId="53EC452C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Diagnosis of convergence of changes in follow-up more than one year patients' readmission due to HF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214830C2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6CE15EF8" w14:textId="5A0CE82A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4B9DEDC4" wp14:editId="584494CA">
            <wp:extent cx="5274945" cy="4694555"/>
            <wp:effectExtent l="0" t="0" r="1905" b="0"/>
            <wp:docPr id="11693859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B53CA" w14:textId="2A268539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Diagnosis of convergence in follow-up more than one year patients' all-cause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E3AAD5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DA2D8B3" w14:textId="6D3CEAD7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46436CAD" wp14:editId="49D78CAF">
            <wp:extent cx="5274945" cy="4694555"/>
            <wp:effectExtent l="0" t="0" r="1905" b="0"/>
            <wp:docPr id="97843512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A1990" w14:textId="22D1A630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Diagnosis of convergence in follow-up more than one year patients'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3398C9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04CE27D3" w14:textId="355760FC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2591E80D" wp14:editId="2D4B1AFF">
            <wp:extent cx="5274945" cy="4694555"/>
            <wp:effectExtent l="0" t="0" r="1905" b="0"/>
            <wp:docPr id="41198190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39776" w14:textId="5FE1480B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Diagnosis of convergence of changes in follow-up less than one year patients'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333EC102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73471839" w14:textId="0ED6FCC7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08A9F4E8" wp14:editId="3E0CDF15">
            <wp:extent cx="5267960" cy="6018530"/>
            <wp:effectExtent l="0" t="0" r="8890" b="1270"/>
            <wp:docPr id="1899835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601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63DCB" w14:textId="6095A835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readmission due to HF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221508AF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02C04EE5" w14:textId="39BE97F8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drawing>
          <wp:inline distT="0" distB="0" distL="0" distR="0" wp14:anchorId="276D8136" wp14:editId="1F3E7296">
            <wp:extent cx="5274945" cy="1460500"/>
            <wp:effectExtent l="0" t="0" r="1905" b="6350"/>
            <wp:docPr id="140143341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D69DD" w14:textId="6862EDC4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readmission due to HF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546F285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6B8FDD3" w14:textId="72D3CD3D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0CF8C59A" wp14:editId="0E4471F0">
            <wp:extent cx="5274945" cy="5049520"/>
            <wp:effectExtent l="0" t="0" r="1905" b="0"/>
            <wp:docPr id="386748523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32A50" w14:textId="3648635A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all-cause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EA9E9D3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3A04D30" w14:textId="42874DFC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drawing>
          <wp:inline distT="0" distB="0" distL="0" distR="0" wp14:anchorId="1F6DBADA" wp14:editId="446A713F">
            <wp:extent cx="5267960" cy="1296670"/>
            <wp:effectExtent l="0" t="0" r="8890" b="0"/>
            <wp:docPr id="40189144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129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B0F89" w14:textId="121843CC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all-cause death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8864DE5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7B5AEE1" w14:textId="34FB582C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6F92CA5C" wp14:editId="2FCF0B90">
            <wp:extent cx="5274945" cy="5179060"/>
            <wp:effectExtent l="0" t="0" r="1905" b="2540"/>
            <wp:docPr id="64970085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FD7C2" w14:textId="47EDA341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59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</w:t>
      </w:r>
      <w:r w:rsidR="00C763FA" w:rsidRPr="00C763FA">
        <w:rPr>
          <w:rFonts w:ascii="Times New Roman" w:hAnsi="Times New Roman"/>
          <w:color w:val="000000"/>
          <w:sz w:val="24"/>
        </w:rPr>
        <w:tab/>
        <w:t>of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1D2709E8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777B0CB9" w14:textId="5FACD423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drawing>
          <wp:inline distT="0" distB="0" distL="0" distR="0" wp14:anchorId="75F17861" wp14:editId="5BC640B2">
            <wp:extent cx="5267960" cy="2818130"/>
            <wp:effectExtent l="0" t="0" r="8890" b="1270"/>
            <wp:docPr id="75104815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4F0E9" w14:textId="029CCCA8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</w:t>
      </w:r>
      <w:r w:rsidR="00C763FA" w:rsidRPr="00C763FA">
        <w:rPr>
          <w:rFonts w:ascii="Times New Roman" w:hAnsi="Times New Roman"/>
          <w:color w:val="000000"/>
          <w:sz w:val="24"/>
        </w:rPr>
        <w:tab/>
        <w:t>of cardiovascular death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2482105E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0A0FE66" w14:textId="62B8AB28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77780766" wp14:editId="519F2E1B">
            <wp:extent cx="5267960" cy="5349875"/>
            <wp:effectExtent l="0" t="0" r="8890" b="3175"/>
            <wp:docPr id="2226778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34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B06C4" w14:textId="54640CEA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NTpro-BNP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1F9AE27A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5A8DB1F4" w14:textId="6D83ED44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drawing>
          <wp:inline distT="0" distB="0" distL="0" distR="0" wp14:anchorId="50160F51" wp14:editId="65DD1538">
            <wp:extent cx="5267960" cy="2183765"/>
            <wp:effectExtent l="0" t="0" r="8890" b="6985"/>
            <wp:docPr id="757716218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F6B3D" w14:textId="1D505C95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NTpro-BNP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4B4CE4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35B8E5DF" w14:textId="55E666CA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59424439" wp14:editId="5AA3B868">
            <wp:extent cx="5267960" cy="5916295"/>
            <wp:effectExtent l="0" t="0" r="8890" b="8255"/>
            <wp:docPr id="154058144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91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1DB6D" w14:textId="2EFC7601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1FFE0020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E467386" w14:textId="3417B9BE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36D5DC92" wp14:editId="4776D009">
            <wp:extent cx="5267960" cy="3275330"/>
            <wp:effectExtent l="0" t="0" r="8890" b="1270"/>
            <wp:docPr id="35119706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27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BBD63" w14:textId="2647CED8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LVEF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A77DAA3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55EB90E7" w14:textId="7A1A3E76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69BD7AC5" wp14:editId="3DA4E60C">
            <wp:extent cx="5274945" cy="5663565"/>
            <wp:effectExtent l="0" t="0" r="1905" b="0"/>
            <wp:docPr id="710108381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566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D622C" w14:textId="2BD6FD13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HErEF patients' readmission due to HF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C6714EA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53C5FFEB" w14:textId="23E5100D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55A3F19B" wp14:editId="01A7F816">
            <wp:extent cx="5267960" cy="5349875"/>
            <wp:effectExtent l="0" t="0" r="8890" b="3175"/>
            <wp:docPr id="110121141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34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BF858" w14:textId="71B79C1D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HErEF patients' all-cause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25AFD1D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A589D02" w14:textId="644BB1DA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7BF6766B" wp14:editId="3C715EB9">
            <wp:extent cx="5274945" cy="4681220"/>
            <wp:effectExtent l="0" t="0" r="1905" b="5080"/>
            <wp:docPr id="34935698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8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310F3" w14:textId="2BECF90D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of HErEF patients'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6B02AEFF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66D55770" w14:textId="709E33D9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7F29FE18" wp14:editId="077A0F00">
            <wp:extent cx="5274945" cy="4639945"/>
            <wp:effectExtent l="0" t="0" r="1905" b="8255"/>
            <wp:docPr id="63971026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63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E10F8" w14:textId="3D1B2C95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HErEF patients' LVEF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25F872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04993810" w14:textId="09586DC8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drawing>
          <wp:inline distT="0" distB="0" distL="0" distR="0" wp14:anchorId="275B323A" wp14:editId="570C2E48">
            <wp:extent cx="5267960" cy="1391920"/>
            <wp:effectExtent l="0" t="0" r="8890" b="0"/>
            <wp:docPr id="188010734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DDA00" w14:textId="568A2732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69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HErEF patients' LVEF 2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2ECD3949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017CA74" w14:textId="4099FAFA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7A058960" wp14:editId="5ABA8555">
            <wp:extent cx="5267960" cy="4012565"/>
            <wp:effectExtent l="0" t="0" r="8890" b="6985"/>
            <wp:docPr id="34798683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01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11F05" w14:textId="0D0E858E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70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readmission due to HF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5104BD51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48422D24" w14:textId="34AD036F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drawing>
          <wp:inline distT="0" distB="0" distL="0" distR="0" wp14:anchorId="74489915" wp14:editId="7C892713">
            <wp:extent cx="5267960" cy="3159760"/>
            <wp:effectExtent l="0" t="0" r="8890" b="2540"/>
            <wp:docPr id="2576655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E7AC" w14:textId="01264AA4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71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all-cause death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10057071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041C48C0" w14:textId="2C0B3E8A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239C9E74" wp14:editId="4221F6F0">
            <wp:extent cx="5274945" cy="4933950"/>
            <wp:effectExtent l="0" t="0" r="1905" b="0"/>
            <wp:docPr id="91486739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777B1" w14:textId="350A35F1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72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cardiovascular death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2B6DDBC4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54AEB7FB" w14:textId="6E9045DE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drawing>
          <wp:inline distT="0" distB="0" distL="0" distR="0" wp14:anchorId="22B1BC1F" wp14:editId="5B1277F1">
            <wp:extent cx="5267960" cy="1249045"/>
            <wp:effectExtent l="0" t="0" r="8890" b="8255"/>
            <wp:docPr id="154419152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7A2B6" w14:textId="63C43983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73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cardiovascular death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5709E34E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B604428" w14:textId="40EE4643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50489FAA" wp14:editId="1379C103">
            <wp:extent cx="5274945" cy="3923665"/>
            <wp:effectExtent l="0" t="0" r="1905" b="635"/>
            <wp:docPr id="665179965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9D8B1" w14:textId="79DF4F8F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74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changes in LVEF in HF patients with T2DM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027A380B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0557E674" w14:textId="7C7509FB" w:rsidR="00C763FA" w:rsidRPr="00C763FA" w:rsidRDefault="004D18F8" w:rsidP="00C763FA">
      <w:pPr>
        <w:snapToGrid w:val="0"/>
        <w:rPr>
          <w:rFonts w:ascii="Times New Roman" w:hAnsi="Times New Roman"/>
          <w:b/>
          <w:bCs/>
          <w:color w:val="000000"/>
          <w:sz w:val="24"/>
        </w:rPr>
      </w:pPr>
      <w:r>
        <w:rPr>
          <w:rFonts w:ascii="Times New Roman" w:hAnsi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0" distR="0" wp14:anchorId="5F7E66E0" wp14:editId="7CAFB9BA">
            <wp:extent cx="5267960" cy="5260975"/>
            <wp:effectExtent l="0" t="0" r="8890" b="0"/>
            <wp:docPr id="1459859190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26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AB719" w14:textId="06FC17F0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75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changes in follow-up more than one year patients' readmission due to HF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711C024F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1C542C65" w14:textId="0C515606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45FD1D5B" wp14:editId="3FBE8DC3">
            <wp:extent cx="5267960" cy="4919980"/>
            <wp:effectExtent l="0" t="0" r="8890" b="0"/>
            <wp:docPr id="1122543291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91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F07C9" w14:textId="102F16C0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76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 in follow-up more than one year patients' all-cause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AA542C2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0CC28F84" w14:textId="777863D5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1D96DE2F" wp14:editId="3D8A2348">
            <wp:extent cx="5274945" cy="4742815"/>
            <wp:effectExtent l="0" t="0" r="1905" b="635"/>
            <wp:docPr id="102574530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74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A6B5C" w14:textId="79887EF1" w:rsid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77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color w:val="000000"/>
          <w:sz w:val="24"/>
        </w:rPr>
        <w:t xml:space="preserve"> heterogeneity analysis</w:t>
      </w:r>
      <w:r w:rsidR="00C763FA" w:rsidRPr="00C763FA">
        <w:rPr>
          <w:rFonts w:ascii="Times New Roman" w:hAnsi="Times New Roman"/>
          <w:color w:val="000000"/>
          <w:sz w:val="24"/>
        </w:rPr>
        <w:tab/>
        <w:t xml:space="preserve"> in follow-up more than one year patients'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p w14:paraId="4D682A67" w14:textId="77777777" w:rsidR="00C763FA" w:rsidRDefault="00C763FA" w:rsidP="00C763FA">
      <w:pPr>
        <w:snapToGrid w:val="0"/>
        <w:rPr>
          <w:rFonts w:ascii="Times New Roman" w:hAnsi="Times New Roman"/>
          <w:color w:val="000000"/>
          <w:sz w:val="24"/>
        </w:rPr>
      </w:pPr>
    </w:p>
    <w:p w14:paraId="2C264754" w14:textId="2DEF56AF" w:rsidR="00C763FA" w:rsidRPr="00C763FA" w:rsidRDefault="004D18F8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 w:hint="eastAsia"/>
          <w:noProof/>
          <w:color w:val="000000"/>
          <w:sz w:val="24"/>
        </w:rPr>
        <w:lastRenderedPageBreak/>
        <w:drawing>
          <wp:inline distT="0" distB="0" distL="0" distR="0" wp14:anchorId="52104E0A" wp14:editId="5A5FF2B8">
            <wp:extent cx="5267960" cy="4264660"/>
            <wp:effectExtent l="0" t="0" r="8890" b="2540"/>
            <wp:docPr id="1557243061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26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6971D" w14:textId="047AD06D" w:rsidR="008D19BF" w:rsidRPr="00C763FA" w:rsidRDefault="006113DF" w:rsidP="00C763FA">
      <w:pPr>
        <w:snapToGrid w:val="0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bCs/>
          <w:color w:val="000000"/>
          <w:sz w:val="24"/>
        </w:rPr>
        <w:t xml:space="preserve">Supplementary Fig. 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>78</w:t>
      </w:r>
      <w:r>
        <w:rPr>
          <w:rFonts w:ascii="Times New Roman" w:hAnsi="Times New Roman" w:hint="eastAsia"/>
          <w:b/>
          <w:bCs/>
          <w:color w:val="000000"/>
          <w:sz w:val="24"/>
        </w:rPr>
        <w:t>.</w:t>
      </w:r>
      <w:r w:rsidR="00C763FA" w:rsidRPr="00C763FA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="00C763FA" w:rsidRPr="00C763FA">
        <w:rPr>
          <w:rFonts w:ascii="Times New Roman" w:hAnsi="Times New Roman"/>
          <w:color w:val="000000"/>
          <w:sz w:val="24"/>
        </w:rPr>
        <w:t>heterogeneity analysis of changes in follow-up less than one year patients' cardiovascular death</w:t>
      </w:r>
      <w:r w:rsidR="00C763FA">
        <w:rPr>
          <w:rFonts w:ascii="Times New Roman" w:hAnsi="Times New Roman" w:hint="eastAsia"/>
          <w:color w:val="000000"/>
          <w:sz w:val="24"/>
        </w:rPr>
        <w:t>.</w:t>
      </w:r>
    </w:p>
    <w:sectPr w:rsidR="008D19BF" w:rsidRPr="00C763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136A"/>
    <w:rsid w:val="00450616"/>
    <w:rsid w:val="004D18F8"/>
    <w:rsid w:val="004F136A"/>
    <w:rsid w:val="006113DF"/>
    <w:rsid w:val="00827411"/>
    <w:rsid w:val="008D19BF"/>
    <w:rsid w:val="00C763FA"/>
    <w:rsid w:val="00DA7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0D3DE2"/>
  <w15:chartTrackingRefBased/>
  <w15:docId w15:val="{82B96D28-E350-48F6-B3A1-72D69BA20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763FA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1">
    <w:name w:val="heading 1"/>
    <w:basedOn w:val="a"/>
    <w:next w:val="a"/>
    <w:link w:val="10"/>
    <w:uiPriority w:val="9"/>
    <w:qFormat/>
    <w:rsid w:val="004F136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F136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F136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F136A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F136A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2E74B5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F136A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2E74B5" w:themeColor="accent1" w:themeShade="BF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F136A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F136A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F136A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F136A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F136A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F136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F136A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F136A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F136A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F136A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F136A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F136A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F136A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F13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F136A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F136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F136A"/>
    <w:pPr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szCs w:val="22"/>
    </w:rPr>
  </w:style>
  <w:style w:type="character" w:customStyle="1" w:styleId="a8">
    <w:name w:val="引用 字符"/>
    <w:basedOn w:val="a0"/>
    <w:link w:val="a7"/>
    <w:uiPriority w:val="29"/>
    <w:rsid w:val="004F136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F136A"/>
    <w:pPr>
      <w:ind w:left="720"/>
      <w:contextualSpacing/>
    </w:pPr>
    <w:rPr>
      <w:rFonts w:asciiTheme="minorHAnsi" w:eastAsiaTheme="minorEastAsia" w:hAnsiTheme="minorHAnsi" w:cstheme="minorBidi"/>
      <w:szCs w:val="22"/>
    </w:rPr>
  </w:style>
  <w:style w:type="character" w:styleId="aa">
    <w:name w:val="Intense Emphasis"/>
    <w:basedOn w:val="a0"/>
    <w:uiPriority w:val="21"/>
    <w:qFormat/>
    <w:rsid w:val="004F136A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F136A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2E74B5" w:themeColor="accent1" w:themeShade="BF"/>
      <w:szCs w:val="22"/>
    </w:rPr>
  </w:style>
  <w:style w:type="character" w:customStyle="1" w:styleId="ac">
    <w:name w:val="明显引用 字符"/>
    <w:basedOn w:val="a0"/>
    <w:link w:val="ab"/>
    <w:uiPriority w:val="30"/>
    <w:rsid w:val="004F136A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4F136A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16" Type="http://schemas.openxmlformats.org/officeDocument/2006/relationships/image" Target="media/image13.tiff"/><Relationship Id="rId11" Type="http://schemas.openxmlformats.org/officeDocument/2006/relationships/image" Target="media/image8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tiff"/><Relationship Id="rId61" Type="http://schemas.openxmlformats.org/officeDocument/2006/relationships/image" Target="media/image58.png"/><Relationship Id="rId82" Type="http://schemas.openxmlformats.org/officeDocument/2006/relationships/theme" Target="theme/theme1.xml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tiff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tiff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Relationship Id="rId34" Type="http://schemas.openxmlformats.org/officeDocument/2006/relationships/image" Target="media/image31.tiff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tiff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tiff"/><Relationship Id="rId24" Type="http://schemas.openxmlformats.org/officeDocument/2006/relationships/image" Target="media/image21.tiff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56</Pages>
  <Words>1034</Words>
  <Characters>5895</Characters>
  <Application>Microsoft Office Word</Application>
  <DocSecurity>0</DocSecurity>
  <Lines>49</Lines>
  <Paragraphs>13</Paragraphs>
  <ScaleCrop>false</ScaleCrop>
  <Company/>
  <LinksUpToDate>false</LinksUpToDate>
  <CharactersWithSpaces>6916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郑</dc:creator>
  <cp:keywords/>
  <dc:description/>
  <cp:lastModifiedBy>Yvette</cp:lastModifiedBy>
  <cp:revision>5</cp:revision>
  <dcterms:created xsi:type="dcterms:W3CDTF">2024-11-28T07:25:00Z</dcterms:created>
  <dcterms:modified xsi:type="dcterms:W3CDTF">2024-12-05T01:25:00Z</dcterms:modified>
</cp:coreProperties>
</file>